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95ECB" w14:textId="77777777" w:rsidR="00C17FDF" w:rsidRDefault="00C17FDF">
      <w:pPr>
        <w:rPr>
          <w:rFonts w:ascii="Arial" w:hAnsi="Arial" w:cs="Arial"/>
        </w:rPr>
      </w:pPr>
    </w:p>
    <w:p w14:paraId="3A04C415" w14:textId="77777777" w:rsidR="00C17FDF" w:rsidRDefault="00C17FDF" w:rsidP="00C17FD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6A20271" w14:textId="77777777" w:rsidR="008E00AF" w:rsidRPr="008E00AF" w:rsidRDefault="008E00AF" w:rsidP="008E00AF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bCs/>
          <w:color w:val="63BDA1"/>
          <w:sz w:val="40"/>
          <w:szCs w:val="40"/>
        </w:rPr>
      </w:pPr>
      <w:r w:rsidRPr="008E00AF">
        <w:rPr>
          <w:rFonts w:ascii="HelveticaNeueLTStd-Bd" w:hAnsi="HelveticaNeueLTStd-Bd" w:cs="HelveticaNeueLTStd-Bd"/>
          <w:b/>
          <w:bCs/>
          <w:color w:val="63BDA1"/>
          <w:sz w:val="40"/>
          <w:szCs w:val="40"/>
        </w:rPr>
        <w:t>Praxistipps</w:t>
      </w:r>
    </w:p>
    <w:p w14:paraId="20449E64" w14:textId="77777777" w:rsidR="008E00AF" w:rsidRPr="008E00AF" w:rsidRDefault="008E00AF" w:rsidP="008E00AF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bCs/>
          <w:color w:val="63BDA1"/>
          <w:sz w:val="30"/>
          <w:szCs w:val="30"/>
        </w:rPr>
      </w:pPr>
      <w:r w:rsidRPr="008E00AF">
        <w:rPr>
          <w:rFonts w:ascii="HelveticaNeueLTStd-Bd" w:hAnsi="HelveticaNeueLTStd-Bd" w:cs="HelveticaNeueLTStd-Bd"/>
          <w:b/>
          <w:bCs/>
          <w:color w:val="63BDA1"/>
          <w:sz w:val="30"/>
          <w:szCs w:val="30"/>
        </w:rPr>
        <w:t>für die Video-Beratung</w:t>
      </w:r>
    </w:p>
    <w:p w14:paraId="24D752F8" w14:textId="77777777" w:rsidR="008E00AF" w:rsidRDefault="008E00AF" w:rsidP="008E00AF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color w:val="63BDA1"/>
          <w:sz w:val="18"/>
          <w:szCs w:val="18"/>
        </w:rPr>
      </w:pPr>
    </w:p>
    <w:p w14:paraId="75B61F39" w14:textId="77777777" w:rsidR="002674E2" w:rsidRDefault="002674E2" w:rsidP="008E00A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NeueLTStd-Bd"/>
          <w:color w:val="63BDA1"/>
          <w:sz w:val="20"/>
          <w:szCs w:val="20"/>
        </w:rPr>
      </w:pPr>
    </w:p>
    <w:p w14:paraId="64E869CA" w14:textId="77777777" w:rsidR="002A31A1" w:rsidRDefault="002A31A1" w:rsidP="002674E2">
      <w:pPr>
        <w:shd w:val="clear" w:color="auto" w:fill="98E8CF"/>
        <w:autoSpaceDE w:val="0"/>
        <w:autoSpaceDN w:val="0"/>
        <w:adjustRightInd w:val="0"/>
        <w:spacing w:after="0" w:line="240" w:lineRule="auto"/>
        <w:rPr>
          <w:rFonts w:ascii="Helvetica" w:hAnsi="Helvetica" w:cs="HelveticaNeueLTStd-Bd"/>
          <w:b/>
          <w:bCs/>
          <w:sz w:val="20"/>
          <w:szCs w:val="20"/>
        </w:rPr>
      </w:pPr>
    </w:p>
    <w:p w14:paraId="3C08757B" w14:textId="5A680DDB" w:rsidR="002674E2" w:rsidRPr="000F1F20" w:rsidRDefault="002674E2" w:rsidP="002674E2">
      <w:pPr>
        <w:shd w:val="clear" w:color="auto" w:fill="98E8CF"/>
        <w:autoSpaceDE w:val="0"/>
        <w:autoSpaceDN w:val="0"/>
        <w:adjustRightInd w:val="0"/>
        <w:spacing w:after="0" w:line="240" w:lineRule="auto"/>
        <w:rPr>
          <w:rFonts w:ascii="Helvetica" w:hAnsi="Helvetica" w:cs="HelveticaNeueLTStd-Bd"/>
          <w:b/>
          <w:bCs/>
          <w:sz w:val="20"/>
          <w:szCs w:val="20"/>
        </w:rPr>
      </w:pPr>
      <w:r w:rsidRPr="000F1F20">
        <w:rPr>
          <w:rFonts w:ascii="Helvetica" w:hAnsi="Helvetica" w:cs="HelveticaNeueLTStd-Bd"/>
          <w:b/>
          <w:bCs/>
          <w:sz w:val="20"/>
          <w:szCs w:val="20"/>
        </w:rPr>
        <w:t>Querverweis</w:t>
      </w:r>
    </w:p>
    <w:p w14:paraId="242327A9" w14:textId="77777777" w:rsidR="002674E2" w:rsidRPr="002674E2" w:rsidRDefault="002674E2" w:rsidP="002674E2">
      <w:pPr>
        <w:shd w:val="clear" w:color="auto" w:fill="98E8CF"/>
        <w:autoSpaceDE w:val="0"/>
        <w:autoSpaceDN w:val="0"/>
        <w:adjustRightInd w:val="0"/>
        <w:spacing w:after="0" w:line="240" w:lineRule="auto"/>
        <w:rPr>
          <w:rFonts w:ascii="Helvetica" w:hAnsi="Helvetica" w:cs="HelveticaNeueLTStd-Bd"/>
          <w:b/>
          <w:bCs/>
          <w:color w:val="63BDA1"/>
          <w:sz w:val="20"/>
          <w:szCs w:val="20"/>
        </w:rPr>
      </w:pPr>
    </w:p>
    <w:p w14:paraId="45BD10A7" w14:textId="73B55336" w:rsidR="002674E2" w:rsidRDefault="002674E2" w:rsidP="002674E2">
      <w:pPr>
        <w:shd w:val="clear" w:color="auto" w:fill="98E8CF"/>
        <w:autoSpaceDE w:val="0"/>
        <w:autoSpaceDN w:val="0"/>
        <w:adjustRightInd w:val="0"/>
        <w:spacing w:after="0" w:line="240" w:lineRule="auto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000000"/>
          <w:sz w:val="20"/>
          <w:szCs w:val="20"/>
        </w:rPr>
        <w:t>Informationen zur technischen, institutionellen und persönlichen Vorbereitung von Video-Beratung finden</w:t>
      </w:r>
      <w:r>
        <w:rPr>
          <w:rFonts w:ascii="Helvetica" w:hAnsi="Helvetica" w:cs="HelveticaNeueLTStd-Roman"/>
          <w:color w:val="000000"/>
          <w:sz w:val="20"/>
          <w:szCs w:val="20"/>
        </w:rPr>
        <w:t xml:space="preserve">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sich im Dokument „Vorbereitung des Einsatzes von digitalen Beratungsformaten“.</w:t>
      </w:r>
    </w:p>
    <w:p w14:paraId="0E463023" w14:textId="77777777" w:rsidR="002674E2" w:rsidRPr="008E00AF" w:rsidRDefault="002674E2" w:rsidP="002674E2">
      <w:pPr>
        <w:shd w:val="clear" w:color="auto" w:fill="98E8CF"/>
        <w:autoSpaceDE w:val="0"/>
        <w:autoSpaceDN w:val="0"/>
        <w:adjustRightInd w:val="0"/>
        <w:spacing w:after="0" w:line="240" w:lineRule="auto"/>
        <w:rPr>
          <w:rFonts w:ascii="Helvetica" w:hAnsi="Helvetica" w:cs="HelveticaNeueLTStd-Roman"/>
          <w:color w:val="000000"/>
          <w:sz w:val="20"/>
          <w:szCs w:val="20"/>
        </w:rPr>
      </w:pPr>
    </w:p>
    <w:p w14:paraId="79C62360" w14:textId="77777777" w:rsidR="002674E2" w:rsidRDefault="002674E2" w:rsidP="008E00A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NeueLTStd-Bd"/>
          <w:color w:val="63BDA1"/>
          <w:sz w:val="20"/>
          <w:szCs w:val="20"/>
        </w:rPr>
      </w:pPr>
    </w:p>
    <w:p w14:paraId="037401BE" w14:textId="77777777" w:rsidR="002674E2" w:rsidRDefault="002674E2" w:rsidP="008E00A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NeueLTStd-Bd"/>
          <w:color w:val="63BDA1"/>
          <w:sz w:val="20"/>
          <w:szCs w:val="20"/>
        </w:rPr>
      </w:pPr>
    </w:p>
    <w:p w14:paraId="2E57F1B8" w14:textId="77777777" w:rsidR="002674E2" w:rsidRDefault="002674E2" w:rsidP="008E00A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NeueLTStd-Bd"/>
          <w:color w:val="63BDA1"/>
          <w:sz w:val="20"/>
          <w:szCs w:val="20"/>
        </w:rPr>
      </w:pPr>
    </w:p>
    <w:p w14:paraId="3801A756" w14:textId="1473823C" w:rsidR="008E00AF" w:rsidRDefault="008E00AF" w:rsidP="008E00A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NeueLTStd-Bd"/>
          <w:color w:val="63BDA1"/>
          <w:sz w:val="20"/>
          <w:szCs w:val="20"/>
        </w:rPr>
      </w:pPr>
      <w:r w:rsidRPr="008E00AF">
        <w:rPr>
          <w:rFonts w:ascii="Helvetica" w:hAnsi="Helvetica" w:cs="HelveticaNeueLTStd-Bd"/>
          <w:color w:val="63BDA1"/>
          <w:sz w:val="20"/>
          <w:szCs w:val="20"/>
        </w:rPr>
        <w:t>Allgemeines zum Berater/innen-Verhalten („Video-Etikette“)</w:t>
      </w:r>
    </w:p>
    <w:p w14:paraId="27BC05AB" w14:textId="77777777" w:rsidR="002674E2" w:rsidRPr="008E00AF" w:rsidRDefault="002674E2" w:rsidP="008E00A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NeueLTStd-Bd"/>
          <w:color w:val="63BDA1"/>
          <w:sz w:val="20"/>
          <w:szCs w:val="20"/>
        </w:rPr>
      </w:pPr>
    </w:p>
    <w:p w14:paraId="327D5C9E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Beim Bildschirm und im Gesprächsbrowser bleiben</w:t>
      </w:r>
    </w:p>
    <w:p w14:paraId="38B87D17" w14:textId="53D2016A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Falls das Browserfenster gewechselt wird (z. B. Recherche, oder um ein Dokument zu öffnen), entsprechend</w:t>
      </w:r>
      <w:r>
        <w:rPr>
          <w:rFonts w:ascii="Helvetica" w:hAnsi="Helvetica" w:cs="HelveticaNeueLTStd-Roman"/>
          <w:color w:val="000000"/>
          <w:sz w:val="20"/>
          <w:szCs w:val="20"/>
        </w:rPr>
        <w:t xml:space="preserve">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kommentieren, um Irritationen zu vermeiden</w:t>
      </w:r>
    </w:p>
    <w:p w14:paraId="18A3BCFD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Sich dessen bewusst sein, dass der/die andere ihn/sie sieht (Mimik, Gestik, Haltung, Ton und Ausdruck)</w:t>
      </w:r>
    </w:p>
    <w:p w14:paraId="5C960362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Sich ins richtige Licht setzen (Beleuchtung)</w:t>
      </w:r>
    </w:p>
    <w:p w14:paraId="020CBFC4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Wenig Bewegung im Bild verursachen</w:t>
      </w:r>
    </w:p>
    <w:p w14:paraId="3C79D8E6" w14:textId="2301A804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Sich bewusst sein, dass man mit Hilfe der Kamera Blickkontakt aufnehmen und den/die Klienten/in beobachten</w:t>
      </w:r>
      <w:r w:rsidR="002674E2">
        <w:rPr>
          <w:rFonts w:ascii="Helvetica" w:hAnsi="Helvetica" w:cs="HelveticaNeueLTStd-Roman"/>
          <w:color w:val="000000"/>
          <w:sz w:val="20"/>
          <w:szCs w:val="20"/>
        </w:rPr>
        <w:t xml:space="preserve">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kann</w:t>
      </w:r>
    </w:p>
    <w:p w14:paraId="2982B191" w14:textId="73324A95" w:rsid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Auf Abstand zur Kamera achten (so dass man Teile des Oberkörpers und Arm/Handbewegungen sehen kann)</w:t>
      </w:r>
    </w:p>
    <w:p w14:paraId="6B6431AF" w14:textId="77777777" w:rsidR="002674E2" w:rsidRPr="008E00AF" w:rsidRDefault="002674E2" w:rsidP="008E00A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NeueLTStd-Roman"/>
          <w:color w:val="000000"/>
          <w:sz w:val="20"/>
          <w:szCs w:val="20"/>
        </w:rPr>
      </w:pPr>
    </w:p>
    <w:p w14:paraId="3C17B4F2" w14:textId="533E0AF5" w:rsidR="008E00AF" w:rsidRDefault="008E00AF" w:rsidP="008E00A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000000"/>
          <w:sz w:val="20"/>
          <w:szCs w:val="20"/>
        </w:rPr>
        <w:t>Die Bedingungen für die Video-Beratung sollten für den/die Klienten/in möglichst gleich bleiben, um Reibungsverluste</w:t>
      </w:r>
      <w:r w:rsidR="002674E2">
        <w:rPr>
          <w:rFonts w:ascii="Helvetica" w:hAnsi="Helvetica" w:cs="HelveticaNeueLTStd-Roman"/>
          <w:color w:val="000000"/>
          <w:sz w:val="20"/>
          <w:szCs w:val="20"/>
        </w:rPr>
        <w:t xml:space="preserve">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 xml:space="preserve">mit der Technik zu verringern und ein Gefühl der Vertrautheit mit der </w:t>
      </w:r>
      <w:r w:rsidR="002674E2">
        <w:rPr>
          <w:rFonts w:ascii="Helvetica" w:hAnsi="Helvetica" w:cs="HelveticaNeueLTStd-Roman"/>
          <w:color w:val="000000"/>
          <w:sz w:val="20"/>
          <w:szCs w:val="20"/>
        </w:rPr>
        <w:t>B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eratungssituation zu erzeugen.</w:t>
      </w:r>
    </w:p>
    <w:p w14:paraId="0E374774" w14:textId="77777777" w:rsidR="002674E2" w:rsidRPr="008E00AF" w:rsidRDefault="002674E2" w:rsidP="008E00A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NeueLTStd-Roman"/>
          <w:color w:val="000000"/>
          <w:sz w:val="20"/>
          <w:szCs w:val="20"/>
        </w:rPr>
      </w:pPr>
    </w:p>
    <w:p w14:paraId="74857217" w14:textId="79BCD693" w:rsidR="008E00AF" w:rsidRDefault="008E00AF" w:rsidP="008E00A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NeueLTStd-Bd"/>
          <w:color w:val="63BDA1"/>
          <w:sz w:val="20"/>
          <w:szCs w:val="20"/>
        </w:rPr>
      </w:pPr>
      <w:r w:rsidRPr="008E00AF">
        <w:rPr>
          <w:rFonts w:ascii="Helvetica" w:hAnsi="Helvetica" w:cs="HelveticaNeueLTStd-Bd"/>
          <w:color w:val="63BDA1"/>
          <w:sz w:val="20"/>
          <w:szCs w:val="20"/>
        </w:rPr>
        <w:t>Regelmäßige Elemente der Video-Beratungssitzung</w:t>
      </w:r>
    </w:p>
    <w:p w14:paraId="5C80B066" w14:textId="77777777" w:rsidR="002674E2" w:rsidRPr="008E00AF" w:rsidRDefault="002674E2" w:rsidP="008E00A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NeueLTStd-Bd"/>
          <w:color w:val="63BDA1"/>
          <w:sz w:val="20"/>
          <w:szCs w:val="20"/>
        </w:rPr>
      </w:pPr>
    </w:p>
    <w:p w14:paraId="3E76D5D1" w14:textId="77777777" w:rsidR="008E00AF" w:rsidRPr="008E00AF" w:rsidRDefault="008E00AF" w:rsidP="008E00A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Funktionen (Hören und Sehen) checken</w:t>
      </w:r>
    </w:p>
    <w:p w14:paraId="6FF57755" w14:textId="77777777" w:rsidR="008E00AF" w:rsidRPr="008E00AF" w:rsidRDefault="008E00AF" w:rsidP="008E00A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Klärung, wo sich der/die Klient/in gerade befindet (Ungestörtheit, Datenschutz)</w:t>
      </w:r>
    </w:p>
    <w:p w14:paraId="36EFF1DD" w14:textId="4FFC2194" w:rsidR="008E00AF" w:rsidRDefault="008E00AF" w:rsidP="008E00A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Terminvereinbarung, ggf. mit Hilfe eines digitalen Tools</w:t>
      </w:r>
    </w:p>
    <w:p w14:paraId="16A11385" w14:textId="77777777" w:rsidR="002674E2" w:rsidRPr="008E00AF" w:rsidRDefault="002674E2" w:rsidP="008E00A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NeueLTStd-Roman"/>
          <w:color w:val="000000"/>
          <w:sz w:val="20"/>
          <w:szCs w:val="20"/>
        </w:rPr>
      </w:pPr>
    </w:p>
    <w:p w14:paraId="2E1E7A09" w14:textId="3C76863F" w:rsidR="008E00AF" w:rsidRDefault="008E00AF" w:rsidP="008E00A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NeueLTStd-Bd"/>
          <w:color w:val="63BDA1"/>
          <w:sz w:val="20"/>
          <w:szCs w:val="20"/>
        </w:rPr>
      </w:pPr>
      <w:r w:rsidRPr="008E00AF">
        <w:rPr>
          <w:rFonts w:ascii="Helvetica" w:hAnsi="Helvetica" w:cs="HelveticaNeueLTStd-Bd"/>
          <w:color w:val="63BDA1"/>
          <w:sz w:val="20"/>
          <w:szCs w:val="20"/>
        </w:rPr>
        <w:t>Besondere Elemente der ersten Video-Beratungssitzung</w:t>
      </w:r>
    </w:p>
    <w:p w14:paraId="2A08E9D1" w14:textId="77777777" w:rsidR="002674E2" w:rsidRPr="008E00AF" w:rsidRDefault="002674E2" w:rsidP="008E00A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NeueLTStd-Bd"/>
          <w:color w:val="63BDA1"/>
          <w:sz w:val="20"/>
          <w:szCs w:val="20"/>
        </w:rPr>
      </w:pPr>
    </w:p>
    <w:p w14:paraId="463E7B2E" w14:textId="728AD8AB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Begrüßung und „Technik-Smalltalk“ (Wie einfach, schwierig war der Zugang? Wie fühlen Sie sich jetzt in</w:t>
      </w:r>
      <w:r w:rsidR="002674E2">
        <w:rPr>
          <w:rFonts w:ascii="Helvetica" w:hAnsi="Helvetica" w:cs="HelveticaNeueLTStd-Roman"/>
          <w:color w:val="000000"/>
          <w:sz w:val="20"/>
          <w:szCs w:val="20"/>
        </w:rPr>
        <w:t xml:space="preserve">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dieser Situation? Ist dies Ihre erste Erfahrung damit?)</w:t>
      </w:r>
    </w:p>
    <w:p w14:paraId="66087737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Technische Rückfragen</w:t>
      </w:r>
    </w:p>
    <w:p w14:paraId="6DD25B36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Einführung in die wesentlichen Funktionen der Video-Plattform, falls nötig</w:t>
      </w:r>
    </w:p>
    <w:p w14:paraId="3A02057A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Den formalen Rahmen der Beratung vorstellen</w:t>
      </w:r>
    </w:p>
    <w:p w14:paraId="7A98F1A8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Verhalten bei technischen Störungen vereinbaren</w:t>
      </w:r>
    </w:p>
    <w:p w14:paraId="587BC027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Zeitlichen Rahmen festlegen, z. B. 1 Stunde oder falls Sitzung aus technischen Gründen zeitlich begrenzt ist</w:t>
      </w:r>
    </w:p>
    <w:p w14:paraId="4DFC7F16" w14:textId="4AF2CA32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Formalien, z. B. Schweigepflicht- und Datenschutzvereinbarungen besprechen (per Post, per E-Mail, online</w:t>
      </w:r>
      <w:r w:rsidR="002674E2">
        <w:rPr>
          <w:rFonts w:ascii="Helvetica" w:hAnsi="Helvetica" w:cs="HelveticaNeueLTStd-Roman"/>
          <w:color w:val="000000"/>
          <w:sz w:val="20"/>
          <w:szCs w:val="20"/>
        </w:rPr>
        <w:t xml:space="preserve">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per Bestätigung)</w:t>
      </w:r>
    </w:p>
    <w:p w14:paraId="6AA45292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Verbindlichkeit ansprechen (wie im f2f-Gespräch)</w:t>
      </w:r>
    </w:p>
    <w:p w14:paraId="3D00943D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Information, dass das Gespräch nicht aufgezeichnet werden darf und auch nicht wird</w:t>
      </w:r>
    </w:p>
    <w:p w14:paraId="7498CA1E" w14:textId="42917D90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Information, dass evtl. sich im Raum befindliche (nicht sichtbare) Personen auf beiden Seiten erwähnt und</w:t>
      </w:r>
      <w:r w:rsidR="002674E2">
        <w:rPr>
          <w:rFonts w:ascii="Helvetica" w:hAnsi="Helvetica" w:cs="HelveticaNeueLTStd-Roman"/>
          <w:color w:val="000000"/>
          <w:sz w:val="20"/>
          <w:szCs w:val="20"/>
        </w:rPr>
        <w:t xml:space="preserve">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vorgestellt werden müssen</w:t>
      </w:r>
    </w:p>
    <w:p w14:paraId="248ED590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Darüber informieren, wenn/dass man sich während des Gesprächs Notizen macht</w:t>
      </w:r>
    </w:p>
    <w:p w14:paraId="16A3C81C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Freiwilligkeit</w:t>
      </w:r>
    </w:p>
    <w:p w14:paraId="2440A900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lastRenderedPageBreak/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Feedback einholen, ob Video die richtige Form der Beratung für den/die Klienten/in ist</w:t>
      </w:r>
    </w:p>
    <w:p w14:paraId="5FA01BC5" w14:textId="628ADF2B" w:rsid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Vereinbarung über Wege und Form der weiteren Beratung im Sinne eines Blended Counseling Konzeptes</w:t>
      </w:r>
    </w:p>
    <w:p w14:paraId="04A05702" w14:textId="77777777" w:rsidR="002674E2" w:rsidRPr="008E00AF" w:rsidRDefault="002674E2" w:rsidP="008E00A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NeueLTStd-Roman"/>
          <w:color w:val="000000"/>
          <w:sz w:val="20"/>
          <w:szCs w:val="20"/>
        </w:rPr>
      </w:pPr>
    </w:p>
    <w:p w14:paraId="599D4AC1" w14:textId="61FC53F2" w:rsidR="008E00AF" w:rsidRDefault="008E00AF" w:rsidP="008E00A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NeueLTStd-Bd"/>
          <w:color w:val="63BDA1"/>
          <w:sz w:val="20"/>
          <w:szCs w:val="20"/>
        </w:rPr>
      </w:pPr>
      <w:r w:rsidRPr="008E00AF">
        <w:rPr>
          <w:rFonts w:ascii="Helvetica" w:hAnsi="Helvetica" w:cs="HelveticaNeueLTStd-Bd"/>
          <w:color w:val="63BDA1"/>
          <w:sz w:val="20"/>
          <w:szCs w:val="20"/>
        </w:rPr>
        <w:t>Potentielle Schwierigkeiten aufgrund der Videosituation</w:t>
      </w:r>
    </w:p>
    <w:p w14:paraId="282D5311" w14:textId="77777777" w:rsidR="000F1F20" w:rsidRPr="008E00AF" w:rsidRDefault="000F1F20" w:rsidP="008E00A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NeueLTStd-Bd"/>
          <w:color w:val="63BDA1"/>
          <w:sz w:val="20"/>
          <w:szCs w:val="20"/>
        </w:rPr>
      </w:pPr>
    </w:p>
    <w:p w14:paraId="0249BE49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Berührungsängste des/der Klienten/in mit dem Medium</w:t>
      </w:r>
    </w:p>
    <w:p w14:paraId="6215A6C6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Würdigung, dass er/sie diesen Weg der Kommunikation wählt</w:t>
      </w:r>
    </w:p>
    <w:p w14:paraId="73ABD2DE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Einblicke in die Lebenswelt des/der Klienten/in, auf die man ggf. reagieren möchte oder muss</w:t>
      </w:r>
    </w:p>
    <w:p w14:paraId="3436C53C" w14:textId="535571D8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(Noch) fehlende Übertragbarkeit gewohnter Methoden in das Videoformat – Anspruch an die Kreativität</w:t>
      </w:r>
      <w:r w:rsidR="000F1F20">
        <w:rPr>
          <w:rFonts w:ascii="Helvetica" w:hAnsi="Helvetica" w:cs="HelveticaNeueLTStd-Roman"/>
          <w:color w:val="000000"/>
          <w:sz w:val="20"/>
          <w:szCs w:val="20"/>
        </w:rPr>
        <w:t xml:space="preserve">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des Beraters</w:t>
      </w:r>
    </w:p>
    <w:p w14:paraId="34396052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Reduzierte Wirkung der Körpersprache</w:t>
      </w:r>
    </w:p>
    <w:p w14:paraId="293D21FE" w14:textId="01EE5E29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Das Hinzuziehen weiterer (Hilfe-)Personen bedarf deren Einbindung in das Beratungsmedium „Video“ mit</w:t>
      </w:r>
      <w:r w:rsidR="000F1F20">
        <w:rPr>
          <w:rFonts w:ascii="Helvetica" w:hAnsi="Helvetica" w:cs="HelveticaNeueLTStd-Roman"/>
          <w:color w:val="000000"/>
          <w:sz w:val="20"/>
          <w:szCs w:val="20"/>
        </w:rPr>
        <w:t xml:space="preserve">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allen entsprechenden Vorkehrungen</w:t>
      </w:r>
    </w:p>
    <w:p w14:paraId="294DD847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Alle Arbeitsdokumente digital teilen, z. B. To-do-Listen, Gesprächsresumee</w:t>
      </w:r>
    </w:p>
    <w:p w14:paraId="2A6EEED1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Sprechpausen von Klienten/innen wirken im Video anders</w:t>
      </w:r>
    </w:p>
    <w:p w14:paraId="7CCC854A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Auf Krisen muss man anders reagieren</w:t>
      </w:r>
    </w:p>
    <w:p w14:paraId="4D225F05" w14:textId="77777777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Umgang mit Drohungen (Selbstgefährdung, Fremdgefährdung)</w:t>
      </w:r>
    </w:p>
    <w:p w14:paraId="43D8371E" w14:textId="6117EFE6" w:rsidR="008E00AF" w:rsidRP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 xml:space="preserve">Umgang mit Kontaktabbruch online (Computer ausschalten geht </w:t>
      </w:r>
      <w:r w:rsidR="000F1F20" w:rsidRPr="008E00AF">
        <w:rPr>
          <w:rFonts w:ascii="Helvetica" w:hAnsi="Helvetica" w:cs="HelveticaNeueLTStd-Roman"/>
          <w:color w:val="000000"/>
          <w:sz w:val="20"/>
          <w:szCs w:val="20"/>
        </w:rPr>
        <w:t>einfacher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 xml:space="preserve"> als den Beratungsraum zu</w:t>
      </w:r>
      <w:r w:rsidR="000F1F20">
        <w:rPr>
          <w:rFonts w:ascii="Helvetica" w:hAnsi="Helvetica" w:cs="HelveticaNeueLTStd-Roman"/>
          <w:color w:val="000000"/>
          <w:sz w:val="20"/>
          <w:szCs w:val="20"/>
        </w:rPr>
        <w:t xml:space="preserve">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verlassen)</w:t>
      </w:r>
    </w:p>
    <w:p w14:paraId="58C75F46" w14:textId="6E5B33AD" w:rsidR="008E00AF" w:rsidRDefault="008E00AF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63BDA1"/>
          <w:sz w:val="20"/>
          <w:szCs w:val="20"/>
        </w:rPr>
        <w:t xml:space="preserve">• </w:t>
      </w:r>
      <w:r w:rsidRPr="008E00AF">
        <w:rPr>
          <w:rFonts w:ascii="Helvetica" w:hAnsi="Helvetica" w:cs="HelveticaNeueLTStd-Roman"/>
          <w:color w:val="000000"/>
          <w:sz w:val="20"/>
          <w:szCs w:val="20"/>
        </w:rPr>
        <w:t>Für gesundheitliche Notfälle Kontakte bereithalten</w:t>
      </w:r>
    </w:p>
    <w:p w14:paraId="3BDA6DFB" w14:textId="77777777" w:rsidR="000F1F20" w:rsidRPr="008E00AF" w:rsidRDefault="000F1F20" w:rsidP="000F1F20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Helvetica" w:hAnsi="Helvetica" w:cs="HelveticaNeueLTStd-Roman"/>
          <w:color w:val="000000"/>
          <w:sz w:val="20"/>
          <w:szCs w:val="20"/>
        </w:rPr>
      </w:pPr>
    </w:p>
    <w:p w14:paraId="486FA6D1" w14:textId="77777777" w:rsidR="000F1F20" w:rsidRDefault="000F1F20" w:rsidP="008E00AF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NeueLTStd-Bd"/>
          <w:sz w:val="20"/>
          <w:szCs w:val="20"/>
        </w:rPr>
      </w:pPr>
    </w:p>
    <w:p w14:paraId="739EF76A" w14:textId="068F745C" w:rsidR="008E00AF" w:rsidRPr="000F1F20" w:rsidRDefault="008E00AF" w:rsidP="000F1F20">
      <w:pPr>
        <w:shd w:val="clear" w:color="auto" w:fill="98E8CF"/>
        <w:autoSpaceDE w:val="0"/>
        <w:autoSpaceDN w:val="0"/>
        <w:adjustRightInd w:val="0"/>
        <w:spacing w:after="0" w:line="240" w:lineRule="auto"/>
        <w:rPr>
          <w:rFonts w:ascii="Helvetica" w:hAnsi="Helvetica" w:cs="HelveticaNeueLTStd-Bd"/>
          <w:b/>
          <w:bCs/>
          <w:sz w:val="20"/>
          <w:szCs w:val="20"/>
        </w:rPr>
      </w:pPr>
      <w:r w:rsidRPr="000F1F20">
        <w:rPr>
          <w:rFonts w:ascii="Helvetica" w:hAnsi="Helvetica" w:cs="HelveticaNeueLTStd-Bd"/>
          <w:b/>
          <w:bCs/>
          <w:sz w:val="20"/>
          <w:szCs w:val="20"/>
        </w:rPr>
        <w:t>Anregung</w:t>
      </w:r>
    </w:p>
    <w:p w14:paraId="0E7882AF" w14:textId="77777777" w:rsidR="000F1F20" w:rsidRPr="008E00AF" w:rsidRDefault="000F1F20" w:rsidP="000F1F20">
      <w:pPr>
        <w:shd w:val="clear" w:color="auto" w:fill="98E8CF"/>
        <w:autoSpaceDE w:val="0"/>
        <w:autoSpaceDN w:val="0"/>
        <w:adjustRightInd w:val="0"/>
        <w:spacing w:after="0" w:line="240" w:lineRule="auto"/>
        <w:rPr>
          <w:rFonts w:ascii="Helvetica" w:hAnsi="Helvetica" w:cs="HelveticaNeueLTStd-Bd"/>
          <w:color w:val="63BDA1"/>
          <w:sz w:val="20"/>
          <w:szCs w:val="20"/>
        </w:rPr>
      </w:pPr>
    </w:p>
    <w:p w14:paraId="13796F7B" w14:textId="5883C48E" w:rsidR="009E3811" w:rsidRDefault="008E00AF" w:rsidP="000F1F20">
      <w:pPr>
        <w:shd w:val="clear" w:color="auto" w:fill="98E8CF"/>
        <w:autoSpaceDE w:val="0"/>
        <w:autoSpaceDN w:val="0"/>
        <w:adjustRightInd w:val="0"/>
        <w:spacing w:after="0" w:line="240" w:lineRule="auto"/>
        <w:rPr>
          <w:rFonts w:ascii="Helvetica" w:hAnsi="Helvetica" w:cs="HelveticaNeueLTStd-Roman"/>
          <w:color w:val="000000"/>
          <w:sz w:val="20"/>
          <w:szCs w:val="20"/>
        </w:rPr>
      </w:pPr>
      <w:r w:rsidRPr="008E00AF">
        <w:rPr>
          <w:rFonts w:ascii="Helvetica" w:hAnsi="Helvetica" w:cs="HelveticaNeueLTStd-Roman"/>
          <w:color w:val="000000"/>
          <w:sz w:val="20"/>
          <w:szCs w:val="20"/>
        </w:rPr>
        <w:t>Für die Entwicklung eines persönlichen, digitalen und authentischen Beratungsverhaltens in der Online-Beratung können Apps genutzt werden, wie z. B. die App „Online-Beratung“ (</w:t>
      </w:r>
      <w:r w:rsidRPr="008E00AF">
        <w:rPr>
          <w:rFonts w:ascii="Segoe UI Symbol" w:eastAsia="ZapfDingbatsITC" w:hAnsi="Segoe UI Symbol" w:cs="Segoe UI Symbol"/>
          <w:color w:val="000000"/>
          <w:sz w:val="20"/>
          <w:szCs w:val="20"/>
        </w:rPr>
        <w:t>➜</w:t>
      </w:r>
      <w:r w:rsidRPr="008E00AF">
        <w:rPr>
          <w:rFonts w:ascii="Helvetica" w:eastAsia="ZapfDingbatsITC" w:hAnsi="Helvetica" w:cs="ZapfDingbatsITC"/>
          <w:color w:val="000000"/>
          <w:sz w:val="20"/>
          <w:szCs w:val="20"/>
        </w:rPr>
        <w:t xml:space="preserve"> </w:t>
      </w:r>
      <w:hyperlink r:id="rId7" w:history="1">
        <w:r w:rsidR="000F1F20" w:rsidRPr="00475809">
          <w:rPr>
            <w:rStyle w:val="Hyperlink"/>
            <w:rFonts w:ascii="Helvetica" w:hAnsi="Helvetica" w:cs="HelveticaNeueLTStd-Bd"/>
            <w:sz w:val="20"/>
            <w:szCs w:val="20"/>
          </w:rPr>
          <w:t>https://play.google.com/store/apps/details?id=appinventor.ai_schmider.Online_Beratung&amp;pli=1</w:t>
        </w:r>
      </w:hyperlink>
      <w:r w:rsidRPr="008E00AF">
        <w:rPr>
          <w:rFonts w:ascii="Helvetica" w:hAnsi="Helvetica" w:cs="HelveticaNeueLTStd-Roman"/>
          <w:color w:val="000000"/>
          <w:sz w:val="20"/>
          <w:szCs w:val="20"/>
        </w:rPr>
        <w:t>)</w:t>
      </w:r>
    </w:p>
    <w:p w14:paraId="5895AA9F" w14:textId="77777777" w:rsidR="000F1F20" w:rsidRPr="008E00AF" w:rsidRDefault="000F1F20" w:rsidP="000F1F20">
      <w:pPr>
        <w:shd w:val="clear" w:color="auto" w:fill="98E8CF"/>
        <w:autoSpaceDE w:val="0"/>
        <w:autoSpaceDN w:val="0"/>
        <w:adjustRightInd w:val="0"/>
        <w:spacing w:after="0" w:line="240" w:lineRule="auto"/>
        <w:rPr>
          <w:rFonts w:ascii="Helvetica" w:hAnsi="Helvetica" w:cs="Arial"/>
          <w:sz w:val="20"/>
          <w:szCs w:val="20"/>
        </w:rPr>
      </w:pPr>
    </w:p>
    <w:sectPr w:rsidR="000F1F20" w:rsidRPr="008E00AF" w:rsidSect="008E00AF">
      <w:headerReference w:type="default" r:id="rId8"/>
      <w:footerReference w:type="default" r:id="rId9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14D74" w14:textId="77777777" w:rsidR="007C5E29" w:rsidRDefault="007C5E29" w:rsidP="00C17FDF">
      <w:pPr>
        <w:spacing w:after="0" w:line="240" w:lineRule="auto"/>
      </w:pPr>
      <w:r>
        <w:separator/>
      </w:r>
    </w:p>
  </w:endnote>
  <w:endnote w:type="continuationSeparator" w:id="0">
    <w:p w14:paraId="10DBDA90" w14:textId="77777777" w:rsidR="007C5E29" w:rsidRDefault="007C5E29" w:rsidP="00C17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LTStd-B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Std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ZapfDingbatsITC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2326317"/>
      <w:docPartObj>
        <w:docPartGallery w:val="Page Numbers (Bottom of Page)"/>
        <w:docPartUnique/>
      </w:docPartObj>
    </w:sdtPr>
    <w:sdtEndPr/>
    <w:sdtContent>
      <w:p w14:paraId="0A232C1F" w14:textId="43126118" w:rsidR="008E00AF" w:rsidRDefault="008E00AF">
        <w:pPr>
          <w:pStyle w:val="Fuzeile"/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40150B34" wp14:editId="154410D3">
              <wp:simplePos x="0" y="0"/>
              <wp:positionH relativeFrom="column">
                <wp:posOffset>365760</wp:posOffset>
              </wp:positionH>
              <wp:positionV relativeFrom="paragraph">
                <wp:posOffset>14605</wp:posOffset>
              </wp:positionV>
              <wp:extent cx="586740" cy="206375"/>
              <wp:effectExtent l="0" t="0" r="3810" b="3175"/>
              <wp:wrapTight wrapText="bothSides">
                <wp:wrapPolygon edited="0">
                  <wp:start x="0" y="0"/>
                  <wp:lineTo x="0" y="19938"/>
                  <wp:lineTo x="21039" y="19938"/>
                  <wp:lineTo x="21039" y="0"/>
                  <wp:lineTo x="0" y="0"/>
                </wp:wrapPolygon>
              </wp:wrapTight>
              <wp:docPr id="3" name="Grafik 2" descr="Ein Bild, das Text, ClipArt enthält.&#10;&#10;Automatisch generierte Beschreibung">
                <a:extLst xmlns:a="http://schemas.openxmlformats.org/drawingml/2006/main">
                  <a:ext uri="{FF2B5EF4-FFF2-40B4-BE49-F238E27FC236}">
                    <a16:creationId xmlns:a16="http://schemas.microsoft.com/office/drawing/2014/main" id="{4511A9EC-0D4B-470B-BF51-FA30C5603221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Grafik 2" descr="Ein Bild, das Text, ClipArt enthält.&#10;&#10;Automatisch generierte Beschreibung">
                        <a:extLst>
                          <a:ext uri="{FF2B5EF4-FFF2-40B4-BE49-F238E27FC236}">
                            <a16:creationId xmlns:a16="http://schemas.microsoft.com/office/drawing/2014/main" id="{4511A9EC-0D4B-470B-BF51-FA30C5603221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6740" cy="2063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2647F2">
          <w:rPr>
            <w:rFonts w:ascii="Bahnschrift Light SemiCondensed" w:hAnsi="Bahnschrift Light SemiCondensed"/>
            <w:b/>
            <w:bCs/>
            <w:noProof/>
            <w:color w:val="FF0000"/>
          </w:rPr>
          <w:drawing>
            <wp:anchor distT="0" distB="0" distL="114300" distR="114300" simplePos="0" relativeHeight="251659264" behindDoc="1" locked="0" layoutInCell="1" allowOverlap="1" wp14:anchorId="30E703D0" wp14:editId="03B4AEF1">
              <wp:simplePos x="0" y="0"/>
              <wp:positionH relativeFrom="margin">
                <wp:align>right</wp:align>
              </wp:positionH>
              <wp:positionV relativeFrom="paragraph">
                <wp:posOffset>-114935</wp:posOffset>
              </wp:positionV>
              <wp:extent cx="1194435" cy="398145"/>
              <wp:effectExtent l="0" t="0" r="5715" b="1905"/>
              <wp:wrapTight wrapText="bothSides">
                <wp:wrapPolygon edited="0">
                  <wp:start x="0" y="0"/>
                  <wp:lineTo x="0" y="20670"/>
                  <wp:lineTo x="21359" y="20670"/>
                  <wp:lineTo x="21359" y="0"/>
                  <wp:lineTo x="0" y="0"/>
                </wp:wrapPolygon>
              </wp:wrapTight>
              <wp:docPr id="10" name="Grafik 10" descr="Ein Bild, das Text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Grafik 3" descr="Ein Bild, das Text enthält.&#10;&#10;Automatisch generierte Beschreibu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94435" cy="398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D19747" w14:textId="77777777" w:rsidR="008E00AF" w:rsidRDefault="008E00A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D0999" w14:textId="77777777" w:rsidR="007C5E29" w:rsidRDefault="007C5E29" w:rsidP="00C17FDF">
      <w:pPr>
        <w:spacing w:after="0" w:line="240" w:lineRule="auto"/>
      </w:pPr>
      <w:r>
        <w:separator/>
      </w:r>
    </w:p>
  </w:footnote>
  <w:footnote w:type="continuationSeparator" w:id="0">
    <w:p w14:paraId="211B77C0" w14:textId="77777777" w:rsidR="007C5E29" w:rsidRDefault="007C5E29" w:rsidP="00C17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27107" w14:textId="5F80F334" w:rsidR="00C17FDF" w:rsidRPr="008E00AF" w:rsidRDefault="008E00AF" w:rsidP="00C17FDF">
    <w:pPr>
      <w:pStyle w:val="Kopfzeile"/>
      <w:rPr>
        <w:rFonts w:ascii="Helvetica" w:hAnsi="Helvetica"/>
        <w:color w:val="AEAAAA" w:themeColor="background2" w:themeShade="BF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79F52144" wp14:editId="55CE6C4F">
          <wp:simplePos x="0" y="0"/>
          <wp:positionH relativeFrom="margin">
            <wp:align>right</wp:align>
          </wp:positionH>
          <wp:positionV relativeFrom="paragraph">
            <wp:posOffset>-68580</wp:posOffset>
          </wp:positionV>
          <wp:extent cx="925200" cy="792000"/>
          <wp:effectExtent l="0" t="0" r="8255" b="8255"/>
          <wp:wrapTight wrapText="bothSides">
            <wp:wrapPolygon edited="0">
              <wp:start x="0" y="0"/>
              <wp:lineTo x="0" y="21306"/>
              <wp:lineTo x="21348" y="21306"/>
              <wp:lineTo x="21348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200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7FDF" w:rsidRPr="008E00AF">
      <w:rPr>
        <w:rFonts w:ascii="Helvetica" w:hAnsi="Helvetica"/>
        <w:color w:val="AEAAAA" w:themeColor="background2" w:themeShade="BF"/>
      </w:rPr>
      <w:t>Let´s help online – Qualifizierung für die Online-Beratung in sozialen Problemlagen</w:t>
    </w:r>
  </w:p>
  <w:p w14:paraId="03AD19A3" w14:textId="77777777" w:rsidR="00C17FDF" w:rsidRDefault="00C17FD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E6CFC"/>
    <w:multiLevelType w:val="hybridMultilevel"/>
    <w:tmpl w:val="943C47C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E6FB6"/>
    <w:multiLevelType w:val="hybridMultilevel"/>
    <w:tmpl w:val="2C226350"/>
    <w:lvl w:ilvl="0" w:tplc="F17818DC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37C62"/>
    <w:multiLevelType w:val="hybridMultilevel"/>
    <w:tmpl w:val="295C21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36131"/>
    <w:multiLevelType w:val="hybridMultilevel"/>
    <w:tmpl w:val="B6F43B2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55054"/>
    <w:multiLevelType w:val="hybridMultilevel"/>
    <w:tmpl w:val="FC0C0C3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F94597"/>
    <w:multiLevelType w:val="hybridMultilevel"/>
    <w:tmpl w:val="58C2742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C572E"/>
    <w:multiLevelType w:val="hybridMultilevel"/>
    <w:tmpl w:val="6CDEF66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A4F8E"/>
    <w:multiLevelType w:val="hybridMultilevel"/>
    <w:tmpl w:val="9FE2382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2320A"/>
    <w:multiLevelType w:val="hybridMultilevel"/>
    <w:tmpl w:val="CFEE630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B60380"/>
    <w:multiLevelType w:val="hybridMultilevel"/>
    <w:tmpl w:val="FBFC77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C56CCF"/>
    <w:multiLevelType w:val="hybridMultilevel"/>
    <w:tmpl w:val="2372136C"/>
    <w:lvl w:ilvl="0" w:tplc="8E829AC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661D66"/>
    <w:multiLevelType w:val="hybridMultilevel"/>
    <w:tmpl w:val="05E0A2C2"/>
    <w:lvl w:ilvl="0" w:tplc="04070001">
      <w:start w:val="1"/>
      <w:numFmt w:val="bullet"/>
      <w:lvlText w:val=""/>
      <w:lvlJc w:val="left"/>
      <w:pPr>
        <w:ind w:left="112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4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12" w15:restartNumberingAfterBreak="0">
    <w:nsid w:val="5455759D"/>
    <w:multiLevelType w:val="hybridMultilevel"/>
    <w:tmpl w:val="8EDE4EC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787754"/>
    <w:multiLevelType w:val="hybridMultilevel"/>
    <w:tmpl w:val="F5765C18"/>
    <w:lvl w:ilvl="0" w:tplc="0407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14" w15:restartNumberingAfterBreak="0">
    <w:nsid w:val="5AE852B6"/>
    <w:multiLevelType w:val="hybridMultilevel"/>
    <w:tmpl w:val="B56C98A6"/>
    <w:lvl w:ilvl="0" w:tplc="04070001">
      <w:start w:val="1"/>
      <w:numFmt w:val="bullet"/>
      <w:lvlText w:val=""/>
      <w:lvlJc w:val="left"/>
      <w:pPr>
        <w:ind w:left="1126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846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15" w15:restartNumberingAfterBreak="0">
    <w:nsid w:val="5BC2616C"/>
    <w:multiLevelType w:val="hybridMultilevel"/>
    <w:tmpl w:val="6422E86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8974C2"/>
    <w:multiLevelType w:val="hybridMultilevel"/>
    <w:tmpl w:val="FE521FF8"/>
    <w:lvl w:ilvl="0" w:tplc="04070003">
      <w:start w:val="1"/>
      <w:numFmt w:val="bullet"/>
      <w:lvlText w:val="o"/>
      <w:lvlJc w:val="left"/>
      <w:pPr>
        <w:ind w:left="1065" w:hanging="705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E5438"/>
    <w:multiLevelType w:val="hybridMultilevel"/>
    <w:tmpl w:val="7468315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48476A"/>
    <w:multiLevelType w:val="hybridMultilevel"/>
    <w:tmpl w:val="DA0699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0A4BB7"/>
    <w:multiLevelType w:val="hybridMultilevel"/>
    <w:tmpl w:val="3688871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7266103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0A6D08"/>
    <w:multiLevelType w:val="hybridMultilevel"/>
    <w:tmpl w:val="4B64C6DC"/>
    <w:lvl w:ilvl="0" w:tplc="F17818DC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2"/>
  </w:num>
  <w:num w:numId="4">
    <w:abstractNumId w:val="5"/>
  </w:num>
  <w:num w:numId="5">
    <w:abstractNumId w:val="13"/>
  </w:num>
  <w:num w:numId="6">
    <w:abstractNumId w:val="11"/>
  </w:num>
  <w:num w:numId="7">
    <w:abstractNumId w:val="14"/>
  </w:num>
  <w:num w:numId="8">
    <w:abstractNumId w:val="18"/>
  </w:num>
  <w:num w:numId="9">
    <w:abstractNumId w:val="9"/>
  </w:num>
  <w:num w:numId="10">
    <w:abstractNumId w:val="1"/>
  </w:num>
  <w:num w:numId="11">
    <w:abstractNumId w:val="20"/>
  </w:num>
  <w:num w:numId="12">
    <w:abstractNumId w:val="16"/>
  </w:num>
  <w:num w:numId="13">
    <w:abstractNumId w:val="3"/>
  </w:num>
  <w:num w:numId="14">
    <w:abstractNumId w:val="0"/>
  </w:num>
  <w:num w:numId="15">
    <w:abstractNumId w:val="15"/>
  </w:num>
  <w:num w:numId="16">
    <w:abstractNumId w:val="4"/>
  </w:num>
  <w:num w:numId="17">
    <w:abstractNumId w:val="8"/>
  </w:num>
  <w:num w:numId="18">
    <w:abstractNumId w:val="17"/>
  </w:num>
  <w:num w:numId="19">
    <w:abstractNumId w:val="12"/>
  </w:num>
  <w:num w:numId="20">
    <w:abstractNumId w:val="6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396"/>
    <w:rsid w:val="00016004"/>
    <w:rsid w:val="0007646A"/>
    <w:rsid w:val="000F1F20"/>
    <w:rsid w:val="00122912"/>
    <w:rsid w:val="001B69D7"/>
    <w:rsid w:val="00241396"/>
    <w:rsid w:val="002674E2"/>
    <w:rsid w:val="0029030B"/>
    <w:rsid w:val="002A31A1"/>
    <w:rsid w:val="003017FF"/>
    <w:rsid w:val="00377EA1"/>
    <w:rsid w:val="003964D2"/>
    <w:rsid w:val="003C0A70"/>
    <w:rsid w:val="00422039"/>
    <w:rsid w:val="00590336"/>
    <w:rsid w:val="005C59FF"/>
    <w:rsid w:val="006454BD"/>
    <w:rsid w:val="007C5E29"/>
    <w:rsid w:val="008B15F8"/>
    <w:rsid w:val="008E00AF"/>
    <w:rsid w:val="008E3F02"/>
    <w:rsid w:val="009D4E63"/>
    <w:rsid w:val="009E3811"/>
    <w:rsid w:val="00AD24AF"/>
    <w:rsid w:val="00B04A0C"/>
    <w:rsid w:val="00B31C72"/>
    <w:rsid w:val="00B47F03"/>
    <w:rsid w:val="00B523F6"/>
    <w:rsid w:val="00BD6F97"/>
    <w:rsid w:val="00C17FDF"/>
    <w:rsid w:val="00CB5EEE"/>
    <w:rsid w:val="00CC0177"/>
    <w:rsid w:val="00D05585"/>
    <w:rsid w:val="00D930C0"/>
    <w:rsid w:val="00D960BB"/>
    <w:rsid w:val="00DC007D"/>
    <w:rsid w:val="00E762F7"/>
    <w:rsid w:val="00E76CD1"/>
    <w:rsid w:val="00E84CE9"/>
    <w:rsid w:val="00EA00C3"/>
    <w:rsid w:val="00FA30DB"/>
    <w:rsid w:val="00FA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8E8FC6"/>
  <w15:chartTrackingRefBased/>
  <w15:docId w15:val="{C7E552A8-D1B1-4860-96DB-85FCC111A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D6F97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41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qFormat/>
    <w:rsid w:val="0024139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17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17FDF"/>
  </w:style>
  <w:style w:type="paragraph" w:styleId="Fuzeile">
    <w:name w:val="footer"/>
    <w:basedOn w:val="Standard"/>
    <w:link w:val="FuzeileZchn"/>
    <w:uiPriority w:val="99"/>
    <w:unhideWhenUsed/>
    <w:rsid w:val="00C17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17FDF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D6F9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0F1F2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F1F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lay.google.com/store/apps/details?id=appinventor.ai_schmider.Online_Beratung&amp;pli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534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Achmann Ulrike</dc:creator>
  <cp:keywords/>
  <dc:description/>
  <cp:lastModifiedBy>Achmann Ulrike</cp:lastModifiedBy>
  <cp:revision>4</cp:revision>
  <dcterms:created xsi:type="dcterms:W3CDTF">2021-11-17T10:58:00Z</dcterms:created>
  <dcterms:modified xsi:type="dcterms:W3CDTF">2022-01-31T12:13:00Z</dcterms:modified>
</cp:coreProperties>
</file>